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30932" w14:textId="77777777" w:rsidR="006E6556" w:rsidRDefault="006E6556" w:rsidP="006E6556">
      <w:pPr>
        <w:pStyle w:val="TEBISOberschrift1Ebene"/>
      </w:pPr>
      <w:r w:rsidRPr="007D2EC9">
        <w:t>Kalk brennen, löschen und abbinden</w:t>
      </w:r>
    </w:p>
    <w:p w14:paraId="5DB48AA5" w14:textId="77777777" w:rsidR="006E6556" w:rsidRPr="007D2EC9" w:rsidRDefault="006E6556" w:rsidP="006E6556">
      <w:pPr>
        <w:pStyle w:val="TEBISOUnterzeile"/>
      </w:pPr>
      <w:r w:rsidRPr="007D2EC9">
        <w:t>Arbeitsblatt</w:t>
      </w:r>
    </w:p>
    <w:p w14:paraId="7237C0B8" w14:textId="77777777" w:rsidR="006E6556" w:rsidRPr="0085041B" w:rsidRDefault="006E6556" w:rsidP="006E6556"/>
    <w:p w14:paraId="5FE93872" w14:textId="77777777" w:rsidR="006E6556" w:rsidRDefault="006E6556" w:rsidP="006E6556">
      <w:r>
        <w:t xml:space="preserve">Dazu wird benötigt: </w:t>
      </w:r>
      <w:r>
        <w:tab/>
      </w:r>
      <w:r>
        <w:tab/>
      </w:r>
      <w:r>
        <w:tab/>
      </w:r>
      <w:r>
        <w:tab/>
      </w:r>
      <w:r>
        <w:tab/>
        <w:t>Chemikalien:</w:t>
      </w:r>
    </w:p>
    <w:p w14:paraId="112752F2" w14:textId="696A0F09" w:rsidR="006E6556" w:rsidRDefault="006E6556" w:rsidP="006E6556">
      <w:pPr>
        <w:pStyle w:val="TEBISIONummerierung"/>
        <w:ind w:left="357" w:hanging="357"/>
      </w:pPr>
      <w:r>
        <w:t>Schutzbrille</w:t>
      </w:r>
      <w:r>
        <w:tab/>
      </w:r>
      <w:r>
        <w:tab/>
      </w:r>
      <w:r w:rsidRPr="003B1FEC">
        <w:tab/>
      </w:r>
      <w:r w:rsidRPr="003B1FEC">
        <w:tab/>
      </w:r>
      <w:r w:rsidRPr="003B1FEC">
        <w:tab/>
      </w:r>
      <w:r w:rsidRPr="003B1FEC">
        <w:tab/>
      </w:r>
      <w:r>
        <w:t xml:space="preserve">a) </w:t>
      </w:r>
      <w:r w:rsidRPr="003B1FEC">
        <w:t>Calciumcarbonat (CaCO</w:t>
      </w:r>
      <w:r w:rsidRPr="0048325E">
        <w:rPr>
          <w:vertAlign w:val="subscript"/>
        </w:rPr>
        <w:t>3</w:t>
      </w:r>
      <w:r w:rsidRPr="003B1FEC">
        <w:t>)</w:t>
      </w:r>
    </w:p>
    <w:p w14:paraId="2CA5C61D" w14:textId="4A724949" w:rsidR="006E6556" w:rsidRPr="003B1FEC" w:rsidRDefault="006E6556" w:rsidP="006E6556">
      <w:pPr>
        <w:pStyle w:val="TEBISIONummerierung"/>
        <w:ind w:left="357" w:hanging="357"/>
      </w:pPr>
      <w:r>
        <w:t>Handschuhe</w:t>
      </w:r>
      <w:r>
        <w:tab/>
      </w:r>
      <w:r w:rsidRPr="003B1FEC">
        <w:tab/>
      </w:r>
      <w:r w:rsidRPr="003B1FEC">
        <w:tab/>
      </w:r>
      <w:r w:rsidRPr="003B1FEC">
        <w:tab/>
      </w:r>
      <w:r w:rsidRPr="003B1FEC">
        <w:tab/>
      </w:r>
      <w:r>
        <w:tab/>
        <w:t>b) Wasser</w:t>
      </w:r>
    </w:p>
    <w:p w14:paraId="6EAE02DA" w14:textId="77777777" w:rsidR="006E6556" w:rsidRPr="003B1FEC" w:rsidRDefault="006E6556" w:rsidP="006E6556">
      <w:pPr>
        <w:pStyle w:val="TEBISIONummerierung"/>
        <w:ind w:left="357" w:hanging="357"/>
      </w:pPr>
      <w:r>
        <w:t>Porzellantiegel</w:t>
      </w:r>
    </w:p>
    <w:p w14:paraId="24B04781" w14:textId="77777777" w:rsidR="006E6556" w:rsidRPr="003B1FEC" w:rsidRDefault="006E6556" w:rsidP="006E6556">
      <w:pPr>
        <w:pStyle w:val="TEBISIONummerierung"/>
        <w:ind w:left="357" w:hanging="357"/>
      </w:pPr>
      <w:r>
        <w:t>Dreibein</w:t>
      </w:r>
    </w:p>
    <w:p w14:paraId="19B3DF55" w14:textId="77777777" w:rsidR="006E6556" w:rsidRDefault="006E6556" w:rsidP="006E6556">
      <w:pPr>
        <w:pStyle w:val="TEBISIONummerierung"/>
        <w:ind w:left="357" w:hanging="357"/>
      </w:pPr>
      <w:r>
        <w:t>Feuerfeste Unterlage</w:t>
      </w:r>
    </w:p>
    <w:p w14:paraId="248B6D96" w14:textId="77777777" w:rsidR="006E6556" w:rsidRPr="003B1FEC" w:rsidRDefault="006E6556" w:rsidP="006E6556">
      <w:pPr>
        <w:pStyle w:val="TEBISIONummerierung"/>
        <w:ind w:left="357" w:hanging="357"/>
      </w:pPr>
      <w:r>
        <w:t>Keramikdreieck (Tiegelhalter)</w:t>
      </w:r>
      <w:r>
        <w:tab/>
      </w:r>
      <w:r>
        <w:tab/>
      </w:r>
      <w:r>
        <w:tab/>
      </w:r>
      <w:r>
        <w:tab/>
      </w:r>
    </w:p>
    <w:p w14:paraId="13F7E5B1" w14:textId="77777777" w:rsidR="006E6556" w:rsidRPr="003B1FEC" w:rsidRDefault="006E6556" w:rsidP="006E6556">
      <w:pPr>
        <w:pStyle w:val="TEBISIONummerierung"/>
        <w:ind w:left="357" w:hanging="357"/>
      </w:pPr>
      <w:r>
        <w:t>2 Gasbrenner (ev. Korkringe als Unterlage)</w:t>
      </w:r>
    </w:p>
    <w:p w14:paraId="283374BE" w14:textId="77777777" w:rsidR="006E6556" w:rsidRPr="003B1FEC" w:rsidRDefault="006E6556" w:rsidP="006E6556">
      <w:pPr>
        <w:pStyle w:val="TEBISIONummerierung"/>
        <w:ind w:left="357" w:hanging="357"/>
      </w:pPr>
      <w:r>
        <w:t>Tiegelzange</w:t>
      </w:r>
    </w:p>
    <w:p w14:paraId="591274C3" w14:textId="77777777" w:rsidR="006E6556" w:rsidRPr="003B1FEC" w:rsidRDefault="006E6556" w:rsidP="006E6556">
      <w:pPr>
        <w:pStyle w:val="TEBISIONummerierung"/>
        <w:ind w:left="357" w:hanging="357"/>
      </w:pPr>
      <w:proofErr w:type="spellStart"/>
      <w:r>
        <w:t>Spatellöffel</w:t>
      </w:r>
      <w:proofErr w:type="spellEnd"/>
    </w:p>
    <w:p w14:paraId="34165194" w14:textId="77777777" w:rsidR="006E6556" w:rsidRPr="003B1FEC" w:rsidRDefault="006E6556" w:rsidP="006E6556">
      <w:pPr>
        <w:pStyle w:val="TEBISIONummerierung"/>
        <w:ind w:left="357" w:hanging="357"/>
      </w:pPr>
      <w:r>
        <w:t>pH-Indikatorpapier</w:t>
      </w:r>
    </w:p>
    <w:p w14:paraId="57447474" w14:textId="77777777" w:rsidR="006E6556" w:rsidRPr="003B1FEC" w:rsidRDefault="006E6556" w:rsidP="006E6556">
      <w:pPr>
        <w:pStyle w:val="TEBISIONummerierung"/>
        <w:ind w:left="357" w:hanging="357"/>
      </w:pPr>
      <w:r>
        <w:t>Entionisiertes Wasser</w:t>
      </w:r>
    </w:p>
    <w:p w14:paraId="7834703C" w14:textId="77777777" w:rsidR="006E6556" w:rsidRDefault="006E6556" w:rsidP="006E6556">
      <w:pPr>
        <w:pStyle w:val="TEBISIONummerierung"/>
        <w:ind w:left="357" w:hanging="357"/>
      </w:pPr>
      <w:r>
        <w:t>Leere Streichholzschachtel</w:t>
      </w:r>
    </w:p>
    <w:p w14:paraId="0EC2B5CC" w14:textId="77777777" w:rsidR="006E6556" w:rsidRDefault="006E6556" w:rsidP="006E6556">
      <w:pPr>
        <w:pStyle w:val="TEBISIONummerierung"/>
        <w:ind w:left="357" w:hanging="357"/>
      </w:pPr>
      <w:r>
        <w:t>Stativ</w:t>
      </w:r>
    </w:p>
    <w:p w14:paraId="5EC4FA4C" w14:textId="77777777" w:rsidR="006E6556" w:rsidRDefault="006E6556" w:rsidP="006E6556">
      <w:pPr>
        <w:pStyle w:val="TEBISIONummerierung"/>
        <w:ind w:left="357" w:hanging="357"/>
      </w:pPr>
      <w:r>
        <w:t>Stativklammer</w:t>
      </w:r>
    </w:p>
    <w:p w14:paraId="45C30F60" w14:textId="77777777" w:rsidR="006E6556" w:rsidRDefault="006E6556" w:rsidP="006E6556">
      <w:pPr>
        <w:pStyle w:val="TEBISIONummerierung"/>
        <w:ind w:left="357" w:hanging="357"/>
      </w:pPr>
      <w:r>
        <w:t>Thermometer</w:t>
      </w:r>
    </w:p>
    <w:p w14:paraId="6731A094" w14:textId="77777777" w:rsidR="006E6556" w:rsidRDefault="006E6556" w:rsidP="006E6556"/>
    <w:p w14:paraId="75EA2B46" w14:textId="77777777" w:rsidR="006E6556" w:rsidRPr="006E6556" w:rsidRDefault="006E6556" w:rsidP="006E6556">
      <w:pPr>
        <w:rPr>
          <w:rStyle w:val="TEBISIOWorthervorhebung"/>
        </w:rPr>
      </w:pPr>
      <w:r w:rsidRPr="006E6556">
        <w:rPr>
          <w:rStyle w:val="TEBISIOWorthervorhebung"/>
        </w:rPr>
        <w:t>Versuchsaufbau und Versuchsdurchführung</w:t>
      </w:r>
    </w:p>
    <w:p w14:paraId="338B10A5" w14:textId="77777777" w:rsidR="006E6556" w:rsidRDefault="006E6556" w:rsidP="006E6556">
      <w:pPr>
        <w:pStyle w:val="TEBISIONummerierung"/>
        <w:numPr>
          <w:ilvl w:val="0"/>
          <w:numId w:val="37"/>
        </w:numPr>
        <w:ind w:left="357" w:hanging="357"/>
      </w:pPr>
      <w:r>
        <w:t>Die Materialien werden wie folgt aufgebaut:</w:t>
      </w:r>
    </w:p>
    <w:p w14:paraId="790A594A" w14:textId="77777777" w:rsidR="006E6556" w:rsidRDefault="006E6556" w:rsidP="006E6556">
      <w:r>
        <w:rPr>
          <w:noProof/>
          <w:lang w:val="de-CH" w:eastAsia="de-CH"/>
        </w:rPr>
        <w:drawing>
          <wp:anchor distT="0" distB="0" distL="114300" distR="114300" simplePos="0" relativeHeight="251661312" behindDoc="0" locked="0" layoutInCell="1" allowOverlap="1" wp14:anchorId="11824D11" wp14:editId="4ED34CA8">
            <wp:simplePos x="0" y="0"/>
            <wp:positionH relativeFrom="column">
              <wp:posOffset>-321945</wp:posOffset>
            </wp:positionH>
            <wp:positionV relativeFrom="paragraph">
              <wp:posOffset>456565</wp:posOffset>
            </wp:positionV>
            <wp:extent cx="3086100" cy="2314575"/>
            <wp:effectExtent l="4762" t="0" r="4763" b="4762"/>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G_5253.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3086100" cy="2314575"/>
                    </a:xfrm>
                    <a:prstGeom prst="rect">
                      <a:avLst/>
                    </a:prstGeom>
                  </pic:spPr>
                </pic:pic>
              </a:graphicData>
            </a:graphic>
          </wp:anchor>
        </w:drawing>
      </w:r>
      <w:r>
        <w:rPr>
          <w:noProof/>
          <w:lang w:val="de-CH" w:eastAsia="de-CH"/>
        </w:rPr>
        <w:drawing>
          <wp:inline distT="0" distB="0" distL="0" distR="0" wp14:anchorId="1B30ADD0" wp14:editId="3588C3CE">
            <wp:extent cx="3057207" cy="2292905"/>
            <wp:effectExtent l="127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G_5252.JP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3069525" cy="2302143"/>
                    </a:xfrm>
                    <a:prstGeom prst="rect">
                      <a:avLst/>
                    </a:prstGeom>
                  </pic:spPr>
                </pic:pic>
              </a:graphicData>
            </a:graphic>
          </wp:inline>
        </w:drawing>
      </w:r>
    </w:p>
    <w:p w14:paraId="1D105370" w14:textId="77777777" w:rsidR="006E6556" w:rsidRDefault="006E6556" w:rsidP="006E6556"/>
    <w:p w14:paraId="165DA45D" w14:textId="77777777" w:rsidR="006E6556" w:rsidRPr="006E6556" w:rsidRDefault="006E6556" w:rsidP="006E6556">
      <w:pPr>
        <w:rPr>
          <w:rStyle w:val="TEBISIOWorthervorhebung"/>
        </w:rPr>
      </w:pPr>
      <w:r>
        <w:t xml:space="preserve">Der Porzellantiegel wird Etwa 1 Zentimeter hoch mit Kalkpulver gefüllt. Um genügend Hitze zu erzeugen, wird mit zwei Gasbrennern gleichzeitig geheizt. </w:t>
      </w:r>
      <w:r w:rsidRPr="006E6556">
        <w:rPr>
          <w:rStyle w:val="TEBISIOWorthervorhebung"/>
        </w:rPr>
        <w:t>Zeigt euren Versuchsaufbau der Lehrperson, bevor ihr mit dem Heizen beginnt!</w:t>
      </w:r>
    </w:p>
    <w:p w14:paraId="217751DD" w14:textId="77777777" w:rsidR="006E6556" w:rsidRDefault="006E6556" w:rsidP="006E6556">
      <w:pPr>
        <w:pStyle w:val="TEBISIONummerierung"/>
      </w:pPr>
      <w:r>
        <w:lastRenderedPageBreak/>
        <w:t xml:space="preserve">Zündet beide Gasbrenner an und heizt so stark es geht während </w:t>
      </w:r>
      <w:r w:rsidRPr="007D2EC9">
        <w:rPr>
          <w:bCs/>
        </w:rPr>
        <w:t>15 Minuten</w:t>
      </w:r>
      <w:r>
        <w:t xml:space="preserve"> (Der Tiegel beginnt nach 2 bis 3 Minuten an seiner Unterseite zu glühen).</w:t>
      </w:r>
    </w:p>
    <w:p w14:paraId="798C4919" w14:textId="77777777" w:rsidR="006E6556" w:rsidRDefault="006E6556" w:rsidP="006E6556">
      <w:pPr>
        <w:pStyle w:val="TEBISIONummerierung"/>
      </w:pPr>
      <w:r>
        <w:t>Studiert während der Wartezeit folgende Bilder und Informationen:</w:t>
      </w:r>
    </w:p>
    <w:tbl>
      <w:tblPr>
        <w:tblStyle w:val="Tabellenraster"/>
        <w:tblW w:w="0" w:type="auto"/>
        <w:tblLook w:val="04A0" w:firstRow="1" w:lastRow="0" w:firstColumn="1" w:lastColumn="0" w:noHBand="0" w:noVBand="1"/>
      </w:tblPr>
      <w:tblGrid>
        <w:gridCol w:w="5691"/>
        <w:gridCol w:w="3365"/>
      </w:tblGrid>
      <w:tr w:rsidR="006E6556" w14:paraId="6CCF0963" w14:textId="77777777" w:rsidTr="00B22248">
        <w:tc>
          <w:tcPr>
            <w:tcW w:w="4528" w:type="dxa"/>
          </w:tcPr>
          <w:p w14:paraId="15DD3EAB" w14:textId="77777777" w:rsidR="006E6556" w:rsidRDefault="006E6556" w:rsidP="00B22248">
            <w:r>
              <w:rPr>
                <w:noProof/>
                <w:lang w:val="de-CH" w:eastAsia="de-CH"/>
              </w:rPr>
              <w:drawing>
                <wp:inline distT="0" distB="0" distL="0" distR="0" wp14:anchorId="5ACC7500" wp14:editId="70B15F8F">
                  <wp:extent cx="3590156" cy="1548765"/>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rotierender-zementofen_eurolspecialty.com.jpg"/>
                          <pic:cNvPicPr/>
                        </pic:nvPicPr>
                        <pic:blipFill>
                          <a:blip r:embed="rId10">
                            <a:extLst>
                              <a:ext uri="{28A0092B-C50C-407E-A947-70E740481C1C}">
                                <a14:useLocalDpi xmlns:a14="http://schemas.microsoft.com/office/drawing/2010/main" val="0"/>
                              </a:ext>
                            </a:extLst>
                          </a:blip>
                          <a:stretch>
                            <a:fillRect/>
                          </a:stretch>
                        </pic:blipFill>
                        <pic:spPr>
                          <a:xfrm>
                            <a:off x="0" y="0"/>
                            <a:ext cx="3630501" cy="1566169"/>
                          </a:xfrm>
                          <a:prstGeom prst="rect">
                            <a:avLst/>
                          </a:prstGeom>
                        </pic:spPr>
                      </pic:pic>
                    </a:graphicData>
                  </a:graphic>
                </wp:inline>
              </w:drawing>
            </w:r>
          </w:p>
        </w:tc>
        <w:tc>
          <w:tcPr>
            <w:tcW w:w="4528" w:type="dxa"/>
          </w:tcPr>
          <w:p w14:paraId="63B9DFE4" w14:textId="77777777" w:rsidR="006E6556" w:rsidRDefault="006E6556" w:rsidP="00B22248">
            <w:r>
              <w:rPr>
                <w:noProof/>
                <w:lang w:val="de-CH" w:eastAsia="de-CH"/>
              </w:rPr>
              <w:drawing>
                <wp:inline distT="0" distB="0" distL="0" distR="0" wp14:anchorId="5FABD3A1" wp14:editId="5DE2A9DE">
                  <wp:extent cx="2065020" cy="1548765"/>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Zementofen_innen_downwindersatrisk.org.jpg"/>
                          <pic:cNvPicPr/>
                        </pic:nvPicPr>
                        <pic:blipFill>
                          <a:blip r:embed="rId11">
                            <a:extLst>
                              <a:ext uri="{28A0092B-C50C-407E-A947-70E740481C1C}">
                                <a14:useLocalDpi xmlns:a14="http://schemas.microsoft.com/office/drawing/2010/main" val="0"/>
                              </a:ext>
                            </a:extLst>
                          </a:blip>
                          <a:stretch>
                            <a:fillRect/>
                          </a:stretch>
                        </pic:blipFill>
                        <pic:spPr>
                          <a:xfrm>
                            <a:off x="0" y="0"/>
                            <a:ext cx="2065020" cy="1548765"/>
                          </a:xfrm>
                          <a:prstGeom prst="rect">
                            <a:avLst/>
                          </a:prstGeom>
                        </pic:spPr>
                      </pic:pic>
                    </a:graphicData>
                  </a:graphic>
                </wp:inline>
              </w:drawing>
            </w:r>
          </w:p>
        </w:tc>
      </w:tr>
      <w:tr w:rsidR="006E6556" w:rsidRPr="007D2EC9" w14:paraId="69985F92" w14:textId="77777777" w:rsidTr="00B22248">
        <w:tc>
          <w:tcPr>
            <w:tcW w:w="4528" w:type="dxa"/>
          </w:tcPr>
          <w:p w14:paraId="5DA819D1" w14:textId="77777777" w:rsidR="006E6556" w:rsidRDefault="006E6556" w:rsidP="00B22248">
            <w:r>
              <w:t xml:space="preserve">Zementofen zur industriellen Zementproduktion: </w:t>
            </w:r>
          </w:p>
          <w:p w14:paraId="14F354B3" w14:textId="77777777" w:rsidR="006E6556" w:rsidRDefault="006E6556" w:rsidP="00B22248">
            <w:r>
              <w:t>Länge: fast 100 Meter</w:t>
            </w:r>
          </w:p>
          <w:p w14:paraId="56050E79" w14:textId="77777777" w:rsidR="006E6556" w:rsidRDefault="006E6556" w:rsidP="00B22248">
            <w:r>
              <w:t>Durchmesser: Etwa 5 Meter</w:t>
            </w:r>
          </w:p>
          <w:p w14:paraId="1B0921AF" w14:textId="77777777" w:rsidR="006E6556" w:rsidRDefault="006E6556" w:rsidP="00B22248">
            <w:r>
              <w:t>Der Ofen rotiert langsam und hat eine leichte Neigung, sodass der Kalk im Verlauf des Brennprozesses allmählich von der einen Seite des Ofens (Eingang) auf die andere Seite (Ausgang) transportiert wird.</w:t>
            </w:r>
          </w:p>
        </w:tc>
        <w:tc>
          <w:tcPr>
            <w:tcW w:w="4528" w:type="dxa"/>
          </w:tcPr>
          <w:p w14:paraId="485DF55D" w14:textId="77777777" w:rsidR="006E6556" w:rsidRDefault="006E6556" w:rsidP="00B22248">
            <w:r>
              <w:t xml:space="preserve">Damit es im entscheidenden Bereich des Ofens </w:t>
            </w:r>
            <w:proofErr w:type="spellStart"/>
            <w:r>
              <w:t>heiss</w:t>
            </w:r>
            <w:proofErr w:type="spellEnd"/>
            <w:r>
              <w:t xml:space="preserve"> genug ist (1450°C), braucht es enorme Mengen von Brennstoff. Für die Produktion von einer Tonne Zement werden 135 kg Steinkohle oder 86 Liter Schweröl benötigt.</w:t>
            </w:r>
          </w:p>
          <w:p w14:paraId="579AD2DD" w14:textId="77777777" w:rsidR="006E6556" w:rsidRPr="007D2EC9" w:rsidRDefault="006E6556" w:rsidP="00B22248">
            <w:pPr>
              <w:rPr>
                <w:lang w:val="fr-CH"/>
              </w:rPr>
            </w:pPr>
            <w:r w:rsidRPr="007D2EC9">
              <w:rPr>
                <w:lang w:val="fr-CH"/>
              </w:rPr>
              <w:t>(</w:t>
            </w:r>
            <w:proofErr w:type="gramStart"/>
            <w:r w:rsidRPr="007D2EC9">
              <w:rPr>
                <w:lang w:val="fr-CH"/>
              </w:rPr>
              <w:t>Quelle:</w:t>
            </w:r>
            <w:proofErr w:type="gramEnd"/>
            <w:r w:rsidRPr="007D2EC9">
              <w:rPr>
                <w:lang w:val="fr-CH"/>
              </w:rPr>
              <w:t xml:space="preserve"> www.bafu.admin.ch)</w:t>
            </w:r>
          </w:p>
        </w:tc>
      </w:tr>
    </w:tbl>
    <w:p w14:paraId="1597447A" w14:textId="77777777" w:rsidR="006E6556" w:rsidRDefault="006E6556" w:rsidP="006E6556">
      <w:r>
        <w:t xml:space="preserve">Euer Versuch verdeutlicht ebenfalls, dass </w:t>
      </w:r>
      <w:proofErr w:type="spellStart"/>
      <w:r>
        <w:t>grosse</w:t>
      </w:r>
      <w:proofErr w:type="spellEnd"/>
      <w:r>
        <w:t xml:space="preserve"> Mengen an Energie benötigt werden, was </w:t>
      </w:r>
      <w:proofErr w:type="spellStart"/>
      <w:r>
        <w:t>grosse</w:t>
      </w:r>
      <w:proofErr w:type="spellEnd"/>
      <w:r>
        <w:t xml:space="preserve"> CO</w:t>
      </w:r>
      <w:r w:rsidRPr="00E60CCE">
        <w:rPr>
          <w:vertAlign w:val="subscript"/>
        </w:rPr>
        <w:t>2</w:t>
      </w:r>
      <w:r>
        <w:t>-Emissionen zur Folge hat.</w:t>
      </w:r>
    </w:p>
    <w:p w14:paraId="672AA707" w14:textId="77777777" w:rsidR="006E6556" w:rsidRDefault="006E6556" w:rsidP="006E6556"/>
    <w:p w14:paraId="6A56A5E9" w14:textId="77777777" w:rsidR="006E6556" w:rsidRDefault="006E6556" w:rsidP="006E6556">
      <w:pPr>
        <w:pStyle w:val="TEBISIONummerierung"/>
      </w:pPr>
      <w:r>
        <w:t>Nach 15 Minuten Brenndauer löscht ihr die Gasbrenner und lasst den ganzen Versuchsaufbau abkühlen (mindestens 10 Minuten)</w:t>
      </w:r>
    </w:p>
    <w:p w14:paraId="1927CAD7" w14:textId="77777777" w:rsidR="006E6556" w:rsidRPr="003560EE" w:rsidRDefault="006E6556" w:rsidP="006E6556"/>
    <w:p w14:paraId="269D62DD" w14:textId="77777777" w:rsidR="006E6556" w:rsidRDefault="006E6556" w:rsidP="006E6556">
      <w:pPr>
        <w:pStyle w:val="TEBISIONummerierung"/>
      </w:pPr>
      <w:r>
        <w:t>Nach dem Abkühlen entfernt ihr die oberste, immer noch lockere Pulverschicht mittels Spatel aus dem Tiegel.</w:t>
      </w:r>
    </w:p>
    <w:p w14:paraId="7EE67A12" w14:textId="77777777" w:rsidR="006E6556" w:rsidRDefault="006E6556" w:rsidP="006E6556">
      <w:pPr>
        <w:pStyle w:val="TEBISIONummerierung"/>
        <w:numPr>
          <w:ilvl w:val="0"/>
          <w:numId w:val="0"/>
        </w:numPr>
        <w:ind w:left="227"/>
      </w:pPr>
    </w:p>
    <w:p w14:paraId="6AE5F0CF" w14:textId="77777777" w:rsidR="006E6556" w:rsidRDefault="006E6556" w:rsidP="006E6556">
      <w:pPr>
        <w:pStyle w:val="TEBISIONummerierung"/>
      </w:pPr>
      <w:r>
        <w:rPr>
          <w:noProof/>
          <w:lang w:val="de-CH" w:eastAsia="de-CH"/>
        </w:rPr>
        <w:drawing>
          <wp:anchor distT="0" distB="0" distL="114300" distR="114300" simplePos="0" relativeHeight="251662336" behindDoc="0" locked="0" layoutInCell="1" allowOverlap="1" wp14:anchorId="5B9B9671" wp14:editId="7AE7635C">
            <wp:simplePos x="0" y="0"/>
            <wp:positionH relativeFrom="column">
              <wp:posOffset>3594100</wp:posOffset>
            </wp:positionH>
            <wp:positionV relativeFrom="paragraph">
              <wp:posOffset>364490</wp:posOffset>
            </wp:positionV>
            <wp:extent cx="2468880" cy="1851660"/>
            <wp:effectExtent l="3810" t="0" r="0" b="0"/>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G_5257.JPG"/>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2468880" cy="1851660"/>
                    </a:xfrm>
                    <a:prstGeom prst="rect">
                      <a:avLst/>
                    </a:prstGeom>
                  </pic:spPr>
                </pic:pic>
              </a:graphicData>
            </a:graphic>
            <wp14:sizeRelH relativeFrom="margin">
              <wp14:pctWidth>0</wp14:pctWidth>
            </wp14:sizeRelH>
            <wp14:sizeRelV relativeFrom="margin">
              <wp14:pctHeight>0</wp14:pctHeight>
            </wp14:sizeRelV>
          </wp:anchor>
        </w:drawing>
      </w:r>
      <w:r>
        <w:t xml:space="preserve">Nun montiert ihr ein Thermometer (s. Bild), </w:t>
      </w:r>
      <w:r w:rsidRPr="006E6556">
        <w:rPr>
          <w:rStyle w:val="TEBISIOWorthervorhebung"/>
        </w:rPr>
        <w:t>zieht Schutzbrille und Handschuhe an</w:t>
      </w:r>
      <w:r>
        <w:t xml:space="preserve"> und gebt vorsichtig </w:t>
      </w:r>
      <w:r w:rsidRPr="006E6556">
        <w:rPr>
          <w:rStyle w:val="TEBISIOWorthervorhebung"/>
        </w:rPr>
        <w:t>wenig</w:t>
      </w:r>
      <w:r>
        <w:t xml:space="preserve"> Wasser dazu (Es sollte kein Brei entstehen und das Pulver sollte mehr oder weniger trocken bleiben). Was beobachtet ihr? Was hört ihr? Notiert eure Beobachtungen.</w:t>
      </w:r>
    </w:p>
    <w:p w14:paraId="1254212D" w14:textId="77777777" w:rsidR="006E6556" w:rsidRDefault="006E6556" w:rsidP="006E6556"/>
    <w:p w14:paraId="40896515" w14:textId="77777777" w:rsidR="006E6556" w:rsidRDefault="006E6556" w:rsidP="006E6556"/>
    <w:p w14:paraId="71F7B722" w14:textId="77777777" w:rsidR="006E6556" w:rsidRDefault="006E6556" w:rsidP="006E6556"/>
    <w:p w14:paraId="473991C1" w14:textId="77777777" w:rsidR="006E6556" w:rsidRDefault="006E6556" w:rsidP="006E6556"/>
    <w:p w14:paraId="06998371" w14:textId="77777777" w:rsidR="006E6556" w:rsidRDefault="006E6556" w:rsidP="006E6556"/>
    <w:p w14:paraId="4A542FDC" w14:textId="77777777" w:rsidR="006E6556" w:rsidRDefault="006E6556" w:rsidP="006E6556"/>
    <w:p w14:paraId="5DAC06F9" w14:textId="77777777" w:rsidR="006E6556" w:rsidRDefault="006E6556" w:rsidP="006E6556">
      <w:r>
        <w:t xml:space="preserve">Wie sind diese Beobachtungen zu erklären? Formuliert eine Reaktionsgleichung zu dieser Reaktion (Tipp: Lest den Text im Buch „Prisma – Natur und Technik“, Band 7, S.70 (3.3_Theorieblatt) falls ihr das bisher nicht gemacht habt, oder den entsprechenden Wikipedia-Artikel: </w:t>
      </w:r>
      <w:hyperlink r:id="rId13" w:history="1">
        <w:r w:rsidRPr="00342D33">
          <w:rPr>
            <w:rStyle w:val="Hyperlink"/>
          </w:rPr>
          <w:t>https://de.wikipedia.org/wiki/Technischer_Kalkkreislauf</w:t>
        </w:r>
      </w:hyperlink>
      <w:r>
        <w:t>)</w:t>
      </w:r>
    </w:p>
    <w:p w14:paraId="2B946915" w14:textId="77777777" w:rsidR="006E6556" w:rsidRDefault="006E6556" w:rsidP="006E6556">
      <w:pPr>
        <w:pStyle w:val="Listenabsatz"/>
        <w:ind w:left="284"/>
      </w:pPr>
    </w:p>
    <w:p w14:paraId="7790104F" w14:textId="77777777" w:rsidR="006E6556" w:rsidRDefault="006E6556" w:rsidP="006E6556">
      <w:pPr>
        <w:pStyle w:val="Listenabsatz"/>
        <w:ind w:left="284"/>
      </w:pPr>
    </w:p>
    <w:p w14:paraId="6CCEA40D" w14:textId="77777777" w:rsidR="006E6556" w:rsidRDefault="006E6556" w:rsidP="006E6556">
      <w:pPr>
        <w:pStyle w:val="Listenabsatz"/>
        <w:ind w:left="284"/>
      </w:pPr>
    </w:p>
    <w:p w14:paraId="4E788294" w14:textId="77777777" w:rsidR="006E6556" w:rsidRDefault="006E6556" w:rsidP="006E6556">
      <w:pPr>
        <w:pStyle w:val="Listenabsatz"/>
        <w:ind w:left="284"/>
      </w:pPr>
    </w:p>
    <w:p w14:paraId="00364B59" w14:textId="77777777" w:rsidR="006E6556" w:rsidRDefault="006E6556" w:rsidP="006E6556">
      <w:pPr>
        <w:pStyle w:val="Listenabsatz"/>
        <w:ind w:left="284"/>
      </w:pPr>
    </w:p>
    <w:p w14:paraId="0844445D" w14:textId="77777777" w:rsidR="006E6556" w:rsidRDefault="006E6556" w:rsidP="006E6556"/>
    <w:p w14:paraId="3DFF6460" w14:textId="77777777" w:rsidR="006E6556" w:rsidRPr="003560EE" w:rsidRDefault="006E6556" w:rsidP="006E6556">
      <w:pPr>
        <w:pStyle w:val="TEBISIONummerierung"/>
      </w:pPr>
      <w:r>
        <w:rPr>
          <w:noProof/>
          <w:lang w:val="de-CH" w:eastAsia="de-CH"/>
        </w:rPr>
        <w:lastRenderedPageBreak/>
        <w:drawing>
          <wp:anchor distT="0" distB="0" distL="114300" distR="114300" simplePos="0" relativeHeight="251663360" behindDoc="0" locked="0" layoutInCell="1" allowOverlap="1" wp14:anchorId="19DBB95C" wp14:editId="1D62B87E">
            <wp:simplePos x="0" y="0"/>
            <wp:positionH relativeFrom="column">
              <wp:posOffset>3828415</wp:posOffset>
            </wp:positionH>
            <wp:positionV relativeFrom="paragraph">
              <wp:posOffset>272415</wp:posOffset>
            </wp:positionV>
            <wp:extent cx="2177415" cy="1633220"/>
            <wp:effectExtent l="5398" t="0" r="0" b="0"/>
            <wp:wrapSquare wrapText="bothSides"/>
            <wp:docPr id="2054" name="Grafik 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 name="IMG_5258.JPG"/>
                    <pic:cNvPicPr/>
                  </pic:nvPicPr>
                  <pic:blipFill>
                    <a:blip r:embed="rId14" cstate="print">
                      <a:extLst>
                        <a:ext uri="{28A0092B-C50C-407E-A947-70E740481C1C}">
                          <a14:useLocalDpi xmlns:a14="http://schemas.microsoft.com/office/drawing/2010/main" val="0"/>
                        </a:ext>
                      </a:extLst>
                    </a:blip>
                    <a:stretch>
                      <a:fillRect/>
                    </a:stretch>
                  </pic:blipFill>
                  <pic:spPr>
                    <a:xfrm rot="5400000">
                      <a:off x="0" y="0"/>
                      <a:ext cx="2177415" cy="1633220"/>
                    </a:xfrm>
                    <a:prstGeom prst="rect">
                      <a:avLst/>
                    </a:prstGeom>
                  </pic:spPr>
                </pic:pic>
              </a:graphicData>
            </a:graphic>
            <wp14:sizeRelH relativeFrom="margin">
              <wp14:pctWidth>0</wp14:pctWidth>
            </wp14:sizeRelH>
            <wp14:sizeRelV relativeFrom="margin">
              <wp14:pctHeight>0</wp14:pctHeight>
            </wp14:sizeRelV>
          </wp:anchor>
        </w:drawing>
      </w:r>
      <w:r>
        <w:t>Gelöschter Kalk hat folgende Eigenschaft: Er ist stark basisch. Das ist auch der Grund, weshalb ihr jetzt mit Schutzbrille und Handschuhen arbeiten müsst. Ihr könnt diese Eigenschaft überprüfen. Nehmt dazu einen pH-Indikatorstreifen und befeuchtet diesen (mit entionisiertem Wasser). Nun legt ihr den Streifen auf den gelöschten Kalk im Tiegel (s. Bild).</w:t>
      </w:r>
    </w:p>
    <w:p w14:paraId="09BA8062" w14:textId="77777777" w:rsidR="006E6556" w:rsidRDefault="006E6556" w:rsidP="006E6556">
      <w:pPr>
        <w:pStyle w:val="TebisioeingerckterAbsatz"/>
      </w:pPr>
      <w:r>
        <w:t>Welche Farbe hat der pH-Indikatorstreifen?</w:t>
      </w:r>
    </w:p>
    <w:p w14:paraId="52DBEA58" w14:textId="77777777" w:rsidR="006E6556" w:rsidRDefault="006E6556" w:rsidP="006E6556"/>
    <w:p w14:paraId="59BA1B64" w14:textId="77777777" w:rsidR="006E6556" w:rsidRDefault="006E6556" w:rsidP="006E6556"/>
    <w:p w14:paraId="53B9BAF8" w14:textId="77777777" w:rsidR="006E6556" w:rsidRDefault="006E6556" w:rsidP="006E6556"/>
    <w:p w14:paraId="1746AEA9" w14:textId="77777777" w:rsidR="006E6556" w:rsidRDefault="006E6556" w:rsidP="006E6556">
      <w:pPr>
        <w:pStyle w:val="TebisioeingerckterAbsatz"/>
      </w:pPr>
      <w:r>
        <w:t>Welche Bedeutung hat diese Farbe?</w:t>
      </w:r>
    </w:p>
    <w:p w14:paraId="0DA758D2" w14:textId="77777777" w:rsidR="006E6556" w:rsidRDefault="006E6556" w:rsidP="006E6556"/>
    <w:p w14:paraId="68073871" w14:textId="77777777" w:rsidR="006E6556" w:rsidRDefault="006E6556" w:rsidP="006E6556"/>
    <w:p w14:paraId="780D442E" w14:textId="77777777" w:rsidR="006E6556" w:rsidRDefault="006E6556" w:rsidP="006E6556"/>
    <w:p w14:paraId="2FFD7F97" w14:textId="77777777" w:rsidR="006E6556" w:rsidRDefault="006E6556" w:rsidP="006E6556">
      <w:pPr>
        <w:pStyle w:val="TebisioeingerckterAbsatz"/>
      </w:pPr>
      <w:r>
        <w:t>Für Fortgeschrittene: Wie lässt sich diese Eigenschaft mit der chemischen Zusammensetzung von gelöschtem Kalk (</w:t>
      </w:r>
      <w:proofErr w:type="gramStart"/>
      <w:r>
        <w:t>Ca(</w:t>
      </w:r>
      <w:proofErr w:type="gramEnd"/>
      <w:r>
        <w:t>OH)</w:t>
      </w:r>
      <w:r w:rsidRPr="005873D0">
        <w:rPr>
          <w:vertAlign w:val="subscript"/>
        </w:rPr>
        <w:t>2</w:t>
      </w:r>
      <w:r>
        <w:t>) erklären?</w:t>
      </w:r>
    </w:p>
    <w:p w14:paraId="2B148678" w14:textId="77777777" w:rsidR="006E6556" w:rsidRDefault="006E6556" w:rsidP="006E6556"/>
    <w:p w14:paraId="4D776F6D" w14:textId="77777777" w:rsidR="006E6556" w:rsidRDefault="006E6556" w:rsidP="006E6556"/>
    <w:p w14:paraId="79FA8D86" w14:textId="77777777" w:rsidR="006E6556" w:rsidRDefault="006E6556" w:rsidP="006E6556"/>
    <w:p w14:paraId="1C144139" w14:textId="77777777" w:rsidR="006E6556" w:rsidRDefault="006E6556" w:rsidP="006E6556"/>
    <w:p w14:paraId="5016DEC7" w14:textId="77777777" w:rsidR="006E6556" w:rsidRDefault="006E6556" w:rsidP="006E6556"/>
    <w:p w14:paraId="186D658B" w14:textId="77777777" w:rsidR="006E6556" w:rsidRDefault="006E6556" w:rsidP="006E6556">
      <w:r>
        <w:rPr>
          <w:noProof/>
          <w:lang w:val="de-CH" w:eastAsia="de-CH"/>
        </w:rPr>
        <w:drawing>
          <wp:anchor distT="0" distB="0" distL="114300" distR="114300" simplePos="0" relativeHeight="251664384" behindDoc="0" locked="0" layoutInCell="1" allowOverlap="1" wp14:anchorId="6F4C8AD8" wp14:editId="66776ED6">
            <wp:simplePos x="0" y="0"/>
            <wp:positionH relativeFrom="column">
              <wp:posOffset>4451350</wp:posOffset>
            </wp:positionH>
            <wp:positionV relativeFrom="paragraph">
              <wp:posOffset>58420</wp:posOffset>
            </wp:positionV>
            <wp:extent cx="1405890" cy="1699895"/>
            <wp:effectExtent l="5397" t="0" r="9208" b="9207"/>
            <wp:wrapSquare wrapText="bothSides"/>
            <wp:docPr id="2055" name="Grafik 2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 name="IMG_5259.JPG"/>
                    <pic:cNvPicPr/>
                  </pic:nvPicPr>
                  <pic:blipFill rotWithShape="1">
                    <a:blip r:embed="rId15" cstate="print">
                      <a:extLst>
                        <a:ext uri="{28A0092B-C50C-407E-A947-70E740481C1C}">
                          <a14:useLocalDpi xmlns:a14="http://schemas.microsoft.com/office/drawing/2010/main" val="0"/>
                        </a:ext>
                      </a:extLst>
                    </a:blip>
                    <a:srcRect l="26241" r="11725"/>
                    <a:stretch/>
                  </pic:blipFill>
                  <pic:spPr bwMode="auto">
                    <a:xfrm rot="5400000">
                      <a:off x="0" y="0"/>
                      <a:ext cx="1405890" cy="169989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37DD3287" w14:textId="77777777" w:rsidR="006E6556" w:rsidRDefault="006E6556" w:rsidP="006E6556">
      <w:pPr>
        <w:pStyle w:val="TEBISIONummerierung"/>
      </w:pPr>
      <w:r>
        <w:t>Gebt jetzt Sand in den Tiegel. Es braucht etwa 3 bis 4 Mal so viel davon wie gelöschter Kalk da ist.  Alles gründlich mit dem Spatel vermischen! Gebt nun wenig Wasser dazu, gerade so viel, dass ein eher zäher Brei entsteht.</w:t>
      </w:r>
    </w:p>
    <w:p w14:paraId="3BE84540" w14:textId="77777777" w:rsidR="006E6556" w:rsidRDefault="006E6556" w:rsidP="006E6556"/>
    <w:p w14:paraId="58B58AC8" w14:textId="77777777" w:rsidR="006E6556" w:rsidRDefault="006E6556" w:rsidP="006E6556"/>
    <w:p w14:paraId="4799EF06" w14:textId="77777777" w:rsidR="006E6556" w:rsidRDefault="006E6556" w:rsidP="006E6556"/>
    <w:p w14:paraId="7773A73F" w14:textId="77777777" w:rsidR="006E6556" w:rsidRPr="00622FE0" w:rsidRDefault="006E6556" w:rsidP="006E6556"/>
    <w:p w14:paraId="2AE41592" w14:textId="77777777" w:rsidR="006E6556" w:rsidRDefault="006E6556" w:rsidP="006E6556">
      <w:r>
        <w:rPr>
          <w:noProof/>
          <w:lang w:val="de-CH" w:eastAsia="de-CH"/>
        </w:rPr>
        <w:drawing>
          <wp:anchor distT="0" distB="0" distL="114300" distR="114300" simplePos="0" relativeHeight="251665408" behindDoc="0" locked="0" layoutInCell="1" allowOverlap="1" wp14:anchorId="0EE3F704" wp14:editId="5A87FDD0">
            <wp:simplePos x="0" y="0"/>
            <wp:positionH relativeFrom="column">
              <wp:posOffset>179705</wp:posOffset>
            </wp:positionH>
            <wp:positionV relativeFrom="paragraph">
              <wp:posOffset>90170</wp:posOffset>
            </wp:positionV>
            <wp:extent cx="1809115" cy="2079625"/>
            <wp:effectExtent l="0" t="1905" r="0" b="0"/>
            <wp:wrapSquare wrapText="bothSides"/>
            <wp:docPr id="141" name="Grafik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IMG_5261.JPG"/>
                    <pic:cNvPicPr/>
                  </pic:nvPicPr>
                  <pic:blipFill rotWithShape="1">
                    <a:blip r:embed="rId16" cstate="print">
                      <a:extLst>
                        <a:ext uri="{28A0092B-C50C-407E-A947-70E740481C1C}">
                          <a14:useLocalDpi xmlns:a14="http://schemas.microsoft.com/office/drawing/2010/main" val="0"/>
                        </a:ext>
                      </a:extLst>
                    </a:blip>
                    <a:srcRect l="21980" r="12754"/>
                    <a:stretch/>
                  </pic:blipFill>
                  <pic:spPr bwMode="auto">
                    <a:xfrm rot="5400000">
                      <a:off x="0" y="0"/>
                      <a:ext cx="1809115" cy="207962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0B1C5B48" w14:textId="77777777" w:rsidR="006E6556" w:rsidRDefault="006E6556" w:rsidP="006E6556">
      <w:pPr>
        <w:pStyle w:val="TEBISIONummerierung"/>
      </w:pPr>
      <w:r>
        <w:t xml:space="preserve">Füllt diesen Brei nun in eine leere Streichholzschachtel und verstreicht ihn mit dem Spatel so, dass ein kompakter Block entsteht. </w:t>
      </w:r>
    </w:p>
    <w:p w14:paraId="59E69972" w14:textId="77777777" w:rsidR="006E6556" w:rsidRDefault="006E6556" w:rsidP="006E6556"/>
    <w:p w14:paraId="7E997E68" w14:textId="77777777" w:rsidR="006E6556" w:rsidRPr="00731D72" w:rsidRDefault="006E6556" w:rsidP="006E6556">
      <w:pPr>
        <w:pStyle w:val="TEBISIONummerierung"/>
      </w:pPr>
      <w:r>
        <w:t>Was wird nun passieren? Was erwartet ihr? Notiert eure Überlegungen und begründet sie mithilfe eures Wissens über den technischen Kalkkreislauf. Formuliert evtl. auch zugehörige Reaktionsgleichungen oder Reaktionsschemas.</w:t>
      </w:r>
    </w:p>
    <w:p w14:paraId="61934D5F" w14:textId="77777777" w:rsidR="006E6556" w:rsidRPr="009C1098" w:rsidRDefault="006E6556" w:rsidP="006E6556">
      <w:pPr>
        <w:pStyle w:val="Listenabsatz"/>
        <w:ind w:left="284"/>
      </w:pPr>
    </w:p>
    <w:p w14:paraId="6B0C1D6F" w14:textId="77777777" w:rsidR="006E6556" w:rsidRPr="009C1098" w:rsidRDefault="006E6556" w:rsidP="006E6556">
      <w:pPr>
        <w:pStyle w:val="Listenabsatz"/>
        <w:ind w:left="284" w:hanging="284"/>
      </w:pPr>
    </w:p>
    <w:p w14:paraId="4AD2290E" w14:textId="77777777" w:rsidR="006E6556" w:rsidRDefault="006E6556" w:rsidP="006E6556">
      <w:pPr>
        <w:pStyle w:val="Listenabsatz"/>
        <w:ind w:left="284" w:hanging="284"/>
        <w:rPr>
          <w:b/>
        </w:rPr>
      </w:pPr>
    </w:p>
    <w:p w14:paraId="7B7DD021" w14:textId="77777777" w:rsidR="006E6556" w:rsidRDefault="006E6556" w:rsidP="006E6556">
      <w:pPr>
        <w:pStyle w:val="Listenabsatz"/>
        <w:ind w:left="284" w:hanging="284"/>
        <w:rPr>
          <w:b/>
        </w:rPr>
      </w:pPr>
    </w:p>
    <w:p w14:paraId="4DAFC5E2" w14:textId="77777777" w:rsidR="006E6556" w:rsidRPr="004422EF" w:rsidRDefault="006E6556" w:rsidP="004422EF">
      <w:pPr>
        <w:rPr>
          <w:b/>
        </w:rPr>
      </w:pPr>
    </w:p>
    <w:p w14:paraId="6B474797" w14:textId="77777777" w:rsidR="006E6556" w:rsidRDefault="006E6556" w:rsidP="006E6556">
      <w:pPr>
        <w:pStyle w:val="Listenabsatz"/>
        <w:ind w:left="284" w:hanging="284"/>
        <w:rPr>
          <w:b/>
        </w:rPr>
      </w:pPr>
    </w:p>
    <w:p w14:paraId="6AC4AD6C" w14:textId="6FD95195" w:rsidR="006E6556" w:rsidRDefault="006E6556" w:rsidP="006E6556">
      <w:pPr>
        <w:pStyle w:val="TEBISIONummerierung"/>
      </w:pPr>
      <w:r>
        <w:t xml:space="preserve">In dieser Serie von Versuchen habt ihr alle Teilschritte des technischen Kalkkreislaufs durchlaufen. Welchen oder welche dieser Schritte habt ihr beim </w:t>
      </w:r>
      <w:proofErr w:type="spellStart"/>
      <w:r>
        <w:t>Giessen</w:t>
      </w:r>
      <w:proofErr w:type="spellEnd"/>
      <w:r>
        <w:t xml:space="preserve"> eurer Betonbalken (2.2_Betonguss) ebenfalls ausgeführt? </w:t>
      </w:r>
    </w:p>
    <w:p w14:paraId="6A48B3BE" w14:textId="0683806A" w:rsidR="004422EF" w:rsidRPr="004422EF" w:rsidRDefault="004422EF" w:rsidP="004422EF">
      <w:pPr>
        <w:pStyle w:val="TEBISIOAbbilungslegende"/>
        <w:rPr>
          <w:color w:val="808080" w:themeColor="background1" w:themeShade="80"/>
        </w:rPr>
      </w:pPr>
    </w:p>
    <w:sectPr w:rsidR="004422EF" w:rsidRPr="004422EF" w:rsidSect="00564A1F">
      <w:headerReference w:type="default" r:id="rId1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CA97A5" w14:textId="77777777" w:rsidR="00B6419E" w:rsidRDefault="00B6419E" w:rsidP="005952F4">
      <w:r>
        <w:separator/>
      </w:r>
    </w:p>
  </w:endnote>
  <w:endnote w:type="continuationSeparator" w:id="0">
    <w:p w14:paraId="4BE42F33" w14:textId="77777777" w:rsidR="00B6419E" w:rsidRDefault="00B6419E"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Egyptienne F 55 Roman">
    <w:altName w:val="Calibri"/>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20B0604020202020204"/>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20B0604020202020204"/>
    <w:charset w:val="00"/>
    <w:family w:val="auto"/>
    <w:notTrueType/>
    <w:pitch w:val="variable"/>
    <w:sig w:usb0="00000003" w:usb1="00000000" w:usb2="00000000" w:usb3="00000000" w:csb0="00000001" w:csb1="00000000"/>
  </w:font>
  <w:font w:name="Times New Roman (Textkörper CS)">
    <w:altName w:val="Times New Roman"/>
    <w:panose1 w:val="020B0604020202020204"/>
    <w:charset w:val="00"/>
    <w:family w:val="roman"/>
    <w:notTrueType/>
    <w:pitch w:val="default"/>
  </w:font>
  <w:font w:name="Egyptienne F 65">
    <w:altName w:val="Calibri"/>
    <w:panose1 w:val="020B0604020202020204"/>
    <w:charset w:val="00"/>
    <w:family w:val="auto"/>
    <w:notTrueType/>
    <w:pitch w:val="variable"/>
    <w:sig w:usb0="00000003" w:usb1="00000000" w:usb2="00000000" w:usb3="00000000" w:csb0="00000001" w:csb1="00000000"/>
  </w:font>
  <w:font w:name="Univers 55 Roman">
    <w:altName w:val="Calibri"/>
    <w:panose1 w:val="020B060402020202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1FC6D" w14:textId="77777777" w:rsidR="00B6419E" w:rsidRDefault="00B6419E" w:rsidP="005952F4">
      <w:r>
        <w:separator/>
      </w:r>
    </w:p>
  </w:footnote>
  <w:footnote w:type="continuationSeparator" w:id="0">
    <w:p w14:paraId="12C8CD97" w14:textId="77777777" w:rsidR="00B6419E" w:rsidRDefault="00B6419E"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2C4E1" w14:textId="77555CED" w:rsidR="00522437" w:rsidRPr="006E6556" w:rsidRDefault="006E6556" w:rsidP="006E6556">
    <w:pPr>
      <w:pStyle w:val="Kopfzeile"/>
    </w:pPr>
    <w:bookmarkStart w:id="0" w:name="OLE_LINK1"/>
    <w:bookmarkStart w:id="1" w:name="OLE_LINK2"/>
    <w:bookmarkStart w:id="2" w:name="_Hlk47004211"/>
    <w:r w:rsidRPr="006E6556">
      <w:t>Lehreinheit Beton, Untereinheit 3, Arbeitsblatt 3.</w:t>
    </w:r>
    <w:bookmarkEnd w:id="0"/>
    <w:bookmarkEnd w:id="1"/>
    <w:bookmarkEnd w:id="2"/>
    <w:r w:rsidRPr="006E6556">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BC6E7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7E8C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9AAF7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6783C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842A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FCE2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8430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221C4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EEC5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308AF2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2"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4"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5"/>
  </w:num>
  <w:num w:numId="2">
    <w:abstractNumId w:val="10"/>
  </w:num>
  <w:num w:numId="3">
    <w:abstractNumId w:val="26"/>
  </w:num>
  <w:num w:numId="4">
    <w:abstractNumId w:val="30"/>
  </w:num>
  <w:num w:numId="5">
    <w:abstractNumId w:val="33"/>
  </w:num>
  <w:num w:numId="6">
    <w:abstractNumId w:val="32"/>
  </w:num>
  <w:num w:numId="7">
    <w:abstractNumId w:val="11"/>
  </w:num>
  <w:num w:numId="8">
    <w:abstractNumId w:val="16"/>
  </w:num>
  <w:num w:numId="9">
    <w:abstractNumId w:val="28"/>
  </w:num>
  <w:num w:numId="10">
    <w:abstractNumId w:val="12"/>
  </w:num>
  <w:num w:numId="11">
    <w:abstractNumId w:val="13"/>
  </w:num>
  <w:num w:numId="12">
    <w:abstractNumId w:val="24"/>
  </w:num>
  <w:num w:numId="13">
    <w:abstractNumId w:val="19"/>
  </w:num>
  <w:num w:numId="14">
    <w:abstractNumId w:val="34"/>
  </w:num>
  <w:num w:numId="15">
    <w:abstractNumId w:val="20"/>
  </w:num>
  <w:num w:numId="16">
    <w:abstractNumId w:val="17"/>
  </w:num>
  <w:num w:numId="17">
    <w:abstractNumId w:val="22"/>
  </w:num>
  <w:num w:numId="18">
    <w:abstractNumId w:val="14"/>
  </w:num>
  <w:num w:numId="19">
    <w:abstractNumId w:val="31"/>
  </w:num>
  <w:num w:numId="20">
    <w:abstractNumId w:val="25"/>
  </w:num>
  <w:num w:numId="21">
    <w:abstractNumId w:val="21"/>
  </w:num>
  <w:num w:numId="22">
    <w:abstractNumId w:val="29"/>
  </w:num>
  <w:num w:numId="23">
    <w:abstractNumId w:val="35"/>
  </w:num>
  <w:num w:numId="24">
    <w:abstractNumId w:val="18"/>
  </w:num>
  <w:num w:numId="25">
    <w:abstractNumId w:val="27"/>
  </w:num>
  <w:num w:numId="26">
    <w:abstractNumId w:val="2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104C"/>
    <w:rsid w:val="00036455"/>
    <w:rsid w:val="00037E61"/>
    <w:rsid w:val="00041BCE"/>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E08"/>
    <w:rsid w:val="00094F89"/>
    <w:rsid w:val="00095635"/>
    <w:rsid w:val="000A313C"/>
    <w:rsid w:val="000A42F8"/>
    <w:rsid w:val="000A6D34"/>
    <w:rsid w:val="000B297D"/>
    <w:rsid w:val="000B4A86"/>
    <w:rsid w:val="000B4ED1"/>
    <w:rsid w:val="000B5620"/>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22EF"/>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3AB3"/>
    <w:rsid w:val="00680626"/>
    <w:rsid w:val="00683991"/>
    <w:rsid w:val="0068465A"/>
    <w:rsid w:val="00685377"/>
    <w:rsid w:val="00685B44"/>
    <w:rsid w:val="00690724"/>
    <w:rsid w:val="006909D9"/>
    <w:rsid w:val="006A0561"/>
    <w:rsid w:val="006A4E64"/>
    <w:rsid w:val="006B3334"/>
    <w:rsid w:val="006B7B66"/>
    <w:rsid w:val="006C34D6"/>
    <w:rsid w:val="006C45A5"/>
    <w:rsid w:val="006C483B"/>
    <w:rsid w:val="006C5776"/>
    <w:rsid w:val="006C7CB9"/>
    <w:rsid w:val="006D1541"/>
    <w:rsid w:val="006D4BA7"/>
    <w:rsid w:val="006E197A"/>
    <w:rsid w:val="006E29D1"/>
    <w:rsid w:val="006E43DB"/>
    <w:rsid w:val="006E4F2D"/>
    <w:rsid w:val="006E6556"/>
    <w:rsid w:val="006E70BA"/>
    <w:rsid w:val="006F1E5E"/>
    <w:rsid w:val="006F2734"/>
    <w:rsid w:val="006F6077"/>
    <w:rsid w:val="006F7244"/>
    <w:rsid w:val="00710468"/>
    <w:rsid w:val="007113C6"/>
    <w:rsid w:val="00720396"/>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67F7"/>
    <w:rsid w:val="007D3A4D"/>
    <w:rsid w:val="007D3DC7"/>
    <w:rsid w:val="007E0F9D"/>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419E"/>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E6556"/>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 w:type="paragraph" w:styleId="Listenabsatz">
    <w:name w:val="List Paragraph"/>
    <w:basedOn w:val="Standard"/>
    <w:uiPriority w:val="34"/>
    <w:qFormat/>
    <w:rsid w:val="006E6556"/>
    <w:pPr>
      <w:spacing w:before="120" w:after="0" w:line="240" w:lineRule="auto"/>
      <w:ind w:left="720"/>
      <w:contextualSpacing/>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e.wikipedia.org/wiki/Technischer_Kalkkreislau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AB540-BA8F-41D4-AA47-E4B54886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C:\Users\michaela.goetsch\switchdrive\Tebisio\Vorlagen\Übersichtsdokument für die Lehrperson.dotx</Template>
  <TotalTime>0</TotalTime>
  <Pages>3</Pages>
  <Words>535</Words>
  <Characters>3372</Characters>
  <Application>Microsoft Office Word</Application>
  <DocSecurity>0</DocSecurity>
  <Lines>28</Lines>
  <Paragraphs>7</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Güdel Karin</cp:lastModifiedBy>
  <cp:revision>3</cp:revision>
  <cp:lastPrinted>2020-02-13T13:20:00Z</cp:lastPrinted>
  <dcterms:created xsi:type="dcterms:W3CDTF">2020-08-18T20:39:00Z</dcterms:created>
  <dcterms:modified xsi:type="dcterms:W3CDTF">2021-09-15T11:41:00Z</dcterms:modified>
</cp:coreProperties>
</file>